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15CA" w:rsidRDefault="00AF15CA" w:rsidP="00B96E17">
      <w:pPr>
        <w:pStyle w:val="NormalWeb"/>
      </w:pPr>
      <w:r>
        <w:t>EXTENSION STATISTICS AND FACTS</w:t>
      </w:r>
    </w:p>
    <w:p w:rsidR="00B96E17" w:rsidRDefault="00660C4C" w:rsidP="00B96E17">
      <w:pPr>
        <w:pStyle w:val="NormalWeb"/>
      </w:pPr>
      <w:hyperlink r:id="rId4" w:history="1">
        <w:r w:rsidR="00B96E17" w:rsidRPr="00773297">
          <w:rPr>
            <w:rStyle w:val="Hyperlink"/>
          </w:rPr>
          <w:t>http://oregonstate.edu</w:t>
        </w:r>
      </w:hyperlink>
      <w:r w:rsidR="00B96E17">
        <w:t xml:space="preserve"> </w:t>
      </w:r>
    </w:p>
    <w:p w:rsidR="00B96E17" w:rsidRDefault="00B96E17" w:rsidP="00B96E17">
      <w:pPr>
        <w:pStyle w:val="NormalWeb"/>
      </w:pPr>
      <w:r>
        <w:rPr>
          <w:rFonts w:ascii="Copperplate Gothic Bold" w:hAnsi="Copperplate Gothic Bold"/>
          <w:b/>
          <w:bCs/>
          <w:color w:val="008080"/>
          <w:sz w:val="48"/>
          <w:szCs w:val="48"/>
          <w:u w:val="single"/>
        </w:rPr>
        <w:t>American Education</w:t>
      </w:r>
    </w:p>
    <w:p w:rsidR="00B96E17" w:rsidRDefault="00B96E17" w:rsidP="00B96E17">
      <w:pPr>
        <w:pStyle w:val="NormalWeb"/>
        <w:jc w:val="both"/>
      </w:pPr>
      <w:r>
        <w:t>During the 1950's the major political concern for the United States was the Cold War. Following World War II, the Soviets had moved into Eastern Europe and asserted control over the governments of many of these countries. The United States believed its mission was to prevent the further spread of Communism and dominate the Soviets in every aspect. In 1957 the Soviet Union, set off a shock wave in the United States with the first successful launch of an artificial satellite called Sputnik. Almost immediately politicians blamed this failing on the American educational system claiming it wasn't rigorous enough and that more attention needed to be paid to mathematics and science education. Subsequently, the federal government appropriated millions of dollars for educational reform.</w:t>
      </w:r>
    </w:p>
    <w:p w:rsidR="00B17695" w:rsidRDefault="00AF15CA"/>
    <w:p w:rsidR="00B96E17" w:rsidRDefault="00B96E17">
      <w:r>
        <w:rPr>
          <w:noProof/>
          <w:color w:val="0000FF"/>
          <w:lang w:eastAsia="en-GB"/>
        </w:rPr>
        <w:drawing>
          <wp:inline distT="0" distB="0" distL="0" distR="0">
            <wp:extent cx="3124863" cy="2282701"/>
            <wp:effectExtent l="0" t="0" r="0" b="0"/>
            <wp:docPr id="1" name="Picture 1" descr="File:US and USSR nuclear stockpiles.sv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le:US and USSR nuclear stockpiles.svg">
                      <a:hlinkClick r:id="rId5"/>
                    </pic:cNvPr>
                    <pic:cNvPicPr>
                      <a:picLocks noChangeAspect="1" noChangeArrowheads="1"/>
                    </pic:cNvPicPr>
                  </pic:nvPicPr>
                  <pic:blipFill>
                    <a:blip r:embed="rId6"/>
                    <a:srcRect/>
                    <a:stretch>
                      <a:fillRect/>
                    </a:stretch>
                  </pic:blipFill>
                  <pic:spPr bwMode="auto">
                    <a:xfrm>
                      <a:off x="0" y="0"/>
                      <a:ext cx="3129691" cy="2286228"/>
                    </a:xfrm>
                    <a:prstGeom prst="rect">
                      <a:avLst/>
                    </a:prstGeom>
                    <a:noFill/>
                    <a:ln w="9525">
                      <a:noFill/>
                      <a:miter lim="800000"/>
                      <a:headEnd/>
                      <a:tailEnd/>
                    </a:ln>
                  </pic:spPr>
                </pic:pic>
              </a:graphicData>
            </a:graphic>
          </wp:inline>
        </w:drawing>
      </w:r>
    </w:p>
    <w:p w:rsidR="00B96E17" w:rsidRPr="00B96E17" w:rsidRDefault="00B96E17" w:rsidP="00B96E17">
      <w:pPr>
        <w:spacing w:after="0" w:line="240" w:lineRule="auto"/>
        <w:rPr>
          <w:rFonts w:ascii="Times New Roman" w:eastAsia="Times New Roman" w:hAnsi="Times New Roman" w:cs="Times New Roman"/>
          <w:sz w:val="24"/>
          <w:szCs w:val="24"/>
          <w:lang w:eastAsia="en-GB"/>
        </w:rPr>
      </w:pPr>
      <w:r w:rsidRPr="00B96E17">
        <w:rPr>
          <w:rFonts w:ascii="Times New Roman" w:eastAsia="Times New Roman" w:hAnsi="Times New Roman" w:cs="Times New Roman"/>
          <w:sz w:val="24"/>
          <w:szCs w:val="24"/>
          <w:lang w:eastAsia="en-GB"/>
        </w:rPr>
        <w:t xml:space="preserve">Nuclear warhead stockpiles of the United States and the Soviet Union/Russia, 1945-2006. These numbers are total stockpiles, including warheads that are not actively deployed (that is, including those on reserve status or those that may be scheduled for dismantlement). The numbers of active/operational warheads could be much smaller in the present time, circa 5,700 for the United States and 5,800. Inadequate historical data prohibits long-term </w:t>
      </w:r>
      <w:r w:rsidR="00AF15CA" w:rsidRPr="00B96E17">
        <w:rPr>
          <w:rFonts w:ascii="Times New Roman" w:eastAsia="Times New Roman" w:hAnsi="Times New Roman" w:cs="Times New Roman"/>
          <w:sz w:val="24"/>
          <w:szCs w:val="24"/>
          <w:lang w:eastAsia="en-GB"/>
        </w:rPr>
        <w:t>distinction</w:t>
      </w:r>
      <w:r w:rsidRPr="00B96E17">
        <w:rPr>
          <w:rFonts w:ascii="Times New Roman" w:eastAsia="Times New Roman" w:hAnsi="Times New Roman" w:cs="Times New Roman"/>
          <w:sz w:val="24"/>
          <w:szCs w:val="24"/>
          <w:lang w:eastAsia="en-GB"/>
        </w:rPr>
        <w:t xml:space="preserve"> between the two, hence lumping all numbers together. </w:t>
      </w:r>
    </w:p>
    <w:p w:rsidR="00B96E17" w:rsidRPr="00892931" w:rsidRDefault="00B96E17" w:rsidP="00892931">
      <w:pPr>
        <w:spacing w:before="100" w:beforeAutospacing="1" w:after="100" w:afterAutospacing="1" w:line="240" w:lineRule="auto"/>
        <w:rPr>
          <w:rFonts w:ascii="Times New Roman" w:eastAsia="Times New Roman" w:hAnsi="Times New Roman" w:cs="Times New Roman"/>
          <w:sz w:val="24"/>
          <w:szCs w:val="24"/>
          <w:lang w:eastAsia="en-GB"/>
        </w:rPr>
      </w:pPr>
      <w:r w:rsidRPr="00B96E17">
        <w:rPr>
          <w:rFonts w:ascii="Times New Roman" w:eastAsia="Times New Roman" w:hAnsi="Times New Roman" w:cs="Times New Roman"/>
          <w:sz w:val="24"/>
          <w:szCs w:val="24"/>
          <w:lang w:eastAsia="en-GB"/>
        </w:rPr>
        <w:t>The high for the USA is 32,040 in 1966; the high for the USSR is 45,000 in 1986; the point at which the USSR surpassed the USA in warheads is 1978. Note that raw stockpile totals do not necessarily tell you much about nuclear capabilities; delivery mechanisms and types of weapons can make a big difference (many of the weapons added to the stockpile during the "surge" periods were tactical, not strategic, for example)</w:t>
      </w:r>
    </w:p>
    <w:sectPr w:rsidR="00B96E17" w:rsidRPr="00892931" w:rsidSect="00D939E5">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B96E17"/>
    <w:rsid w:val="00053067"/>
    <w:rsid w:val="003F5FEB"/>
    <w:rsid w:val="0057403B"/>
    <w:rsid w:val="006572B6"/>
    <w:rsid w:val="00660C4C"/>
    <w:rsid w:val="00892931"/>
    <w:rsid w:val="00AF15CA"/>
    <w:rsid w:val="00B95A65"/>
    <w:rsid w:val="00B96E17"/>
    <w:rsid w:val="00D939E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39E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96E1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B96E17"/>
    <w:rPr>
      <w:color w:val="0000FF" w:themeColor="hyperlink"/>
      <w:u w:val="single"/>
    </w:rPr>
  </w:style>
  <w:style w:type="character" w:customStyle="1" w:styleId="description">
    <w:name w:val="description"/>
    <w:basedOn w:val="DefaultParagraphFont"/>
    <w:rsid w:val="00B96E17"/>
  </w:style>
  <w:style w:type="paragraph" w:styleId="BalloonText">
    <w:name w:val="Balloon Text"/>
    <w:basedOn w:val="Normal"/>
    <w:link w:val="BalloonTextChar"/>
    <w:uiPriority w:val="99"/>
    <w:semiHidden/>
    <w:unhideWhenUsed/>
    <w:rsid w:val="00B96E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6E1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60791031">
      <w:bodyDiv w:val="1"/>
      <w:marLeft w:val="0"/>
      <w:marRight w:val="0"/>
      <w:marTop w:val="0"/>
      <w:marBottom w:val="0"/>
      <w:divBdr>
        <w:top w:val="none" w:sz="0" w:space="0" w:color="auto"/>
        <w:left w:val="none" w:sz="0" w:space="0" w:color="auto"/>
        <w:bottom w:val="none" w:sz="0" w:space="0" w:color="auto"/>
        <w:right w:val="none" w:sz="0" w:space="0" w:color="auto"/>
      </w:divBdr>
      <w:divsChild>
        <w:div w:id="1612977856">
          <w:marLeft w:val="0"/>
          <w:marRight w:val="0"/>
          <w:marTop w:val="0"/>
          <w:marBottom w:val="0"/>
          <w:divBdr>
            <w:top w:val="none" w:sz="0" w:space="0" w:color="auto"/>
            <w:left w:val="none" w:sz="0" w:space="0" w:color="auto"/>
            <w:bottom w:val="none" w:sz="0" w:space="0" w:color="auto"/>
            <w:right w:val="none" w:sz="0" w:space="0" w:color="auto"/>
          </w:divBdr>
          <w:divsChild>
            <w:div w:id="766925669">
              <w:marLeft w:val="0"/>
              <w:marRight w:val="0"/>
              <w:marTop w:val="0"/>
              <w:marBottom w:val="0"/>
              <w:divBdr>
                <w:top w:val="none" w:sz="0" w:space="0" w:color="auto"/>
                <w:left w:val="none" w:sz="0" w:space="0" w:color="auto"/>
                <w:bottom w:val="none" w:sz="0" w:space="0" w:color="auto"/>
                <w:right w:val="none" w:sz="0" w:space="0" w:color="auto"/>
              </w:divBdr>
              <w:divsChild>
                <w:div w:id="812913740">
                  <w:marLeft w:val="0"/>
                  <w:marRight w:val="0"/>
                  <w:marTop w:val="0"/>
                  <w:marBottom w:val="0"/>
                  <w:divBdr>
                    <w:top w:val="none" w:sz="0" w:space="0" w:color="auto"/>
                    <w:left w:val="none" w:sz="0" w:space="0" w:color="auto"/>
                    <w:bottom w:val="none" w:sz="0" w:space="0" w:color="auto"/>
                    <w:right w:val="none" w:sz="0" w:space="0" w:color="auto"/>
                  </w:divBdr>
                  <w:divsChild>
                    <w:div w:id="795568113">
                      <w:marLeft w:val="0"/>
                      <w:marRight w:val="0"/>
                      <w:marTop w:val="0"/>
                      <w:marBottom w:val="0"/>
                      <w:divBdr>
                        <w:top w:val="none" w:sz="0" w:space="0" w:color="auto"/>
                        <w:left w:val="none" w:sz="0" w:space="0" w:color="auto"/>
                        <w:bottom w:val="none" w:sz="0" w:space="0" w:color="auto"/>
                        <w:right w:val="none" w:sz="0" w:space="0" w:color="auto"/>
                      </w:divBdr>
                      <w:divsChild>
                        <w:div w:id="1019161437">
                          <w:marLeft w:val="0"/>
                          <w:marRight w:val="0"/>
                          <w:marTop w:val="0"/>
                          <w:marBottom w:val="0"/>
                          <w:divBdr>
                            <w:top w:val="none" w:sz="0" w:space="0" w:color="auto"/>
                            <w:left w:val="none" w:sz="0" w:space="0" w:color="auto"/>
                            <w:bottom w:val="none" w:sz="0" w:space="0" w:color="auto"/>
                            <w:right w:val="none" w:sz="0" w:space="0" w:color="auto"/>
                          </w:divBdr>
                          <w:divsChild>
                            <w:div w:id="1141583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0834092">
      <w:bodyDiv w:val="1"/>
      <w:marLeft w:val="0"/>
      <w:marRight w:val="0"/>
      <w:marTop w:val="0"/>
      <w:marBottom w:val="0"/>
      <w:divBdr>
        <w:top w:val="none" w:sz="0" w:space="0" w:color="auto"/>
        <w:left w:val="none" w:sz="0" w:space="0" w:color="auto"/>
        <w:bottom w:val="none" w:sz="0" w:space="0" w:color="auto"/>
        <w:right w:val="none" w:sz="0" w:space="0" w:color="auto"/>
      </w:divBdr>
    </w:div>
    <w:div w:id="2037266185">
      <w:bodyDiv w:val="1"/>
      <w:marLeft w:val="0"/>
      <w:marRight w:val="0"/>
      <w:marTop w:val="0"/>
      <w:marBottom w:val="0"/>
      <w:divBdr>
        <w:top w:val="none" w:sz="0" w:space="0" w:color="auto"/>
        <w:left w:val="none" w:sz="0" w:space="0" w:color="auto"/>
        <w:bottom w:val="none" w:sz="0" w:space="0" w:color="auto"/>
        <w:right w:val="none" w:sz="0" w:space="0" w:color="auto"/>
      </w:divBdr>
      <w:divsChild>
        <w:div w:id="1482194088">
          <w:marLeft w:val="0"/>
          <w:marRight w:val="0"/>
          <w:marTop w:val="0"/>
          <w:marBottom w:val="0"/>
          <w:divBdr>
            <w:top w:val="none" w:sz="0" w:space="0" w:color="auto"/>
            <w:left w:val="none" w:sz="0" w:space="0" w:color="auto"/>
            <w:bottom w:val="none" w:sz="0" w:space="0" w:color="auto"/>
            <w:right w:val="none" w:sz="0" w:space="0" w:color="auto"/>
          </w:divBdr>
          <w:divsChild>
            <w:div w:id="825168966">
              <w:marLeft w:val="0"/>
              <w:marRight w:val="0"/>
              <w:marTop w:val="0"/>
              <w:marBottom w:val="0"/>
              <w:divBdr>
                <w:top w:val="none" w:sz="0" w:space="0" w:color="auto"/>
                <w:left w:val="none" w:sz="0" w:space="0" w:color="auto"/>
                <w:bottom w:val="none" w:sz="0" w:space="0" w:color="auto"/>
                <w:right w:val="none" w:sz="0" w:space="0" w:color="auto"/>
              </w:divBdr>
              <w:divsChild>
                <w:div w:id="1154184625">
                  <w:marLeft w:val="0"/>
                  <w:marRight w:val="0"/>
                  <w:marTop w:val="0"/>
                  <w:marBottom w:val="0"/>
                  <w:divBdr>
                    <w:top w:val="none" w:sz="0" w:space="0" w:color="auto"/>
                    <w:left w:val="none" w:sz="0" w:space="0" w:color="auto"/>
                    <w:bottom w:val="none" w:sz="0" w:space="0" w:color="auto"/>
                    <w:right w:val="none" w:sz="0" w:space="0" w:color="auto"/>
                  </w:divBdr>
                  <w:divsChild>
                    <w:div w:id="960381048">
                      <w:marLeft w:val="0"/>
                      <w:marRight w:val="0"/>
                      <w:marTop w:val="0"/>
                      <w:marBottom w:val="0"/>
                      <w:divBdr>
                        <w:top w:val="none" w:sz="0" w:space="0" w:color="auto"/>
                        <w:left w:val="none" w:sz="0" w:space="0" w:color="auto"/>
                        <w:bottom w:val="none" w:sz="0" w:space="0" w:color="auto"/>
                        <w:right w:val="none" w:sz="0" w:space="0" w:color="auto"/>
                      </w:divBdr>
                      <w:divsChild>
                        <w:div w:id="73935830">
                          <w:marLeft w:val="0"/>
                          <w:marRight w:val="0"/>
                          <w:marTop w:val="0"/>
                          <w:marBottom w:val="0"/>
                          <w:divBdr>
                            <w:top w:val="none" w:sz="0" w:space="0" w:color="auto"/>
                            <w:left w:val="none" w:sz="0" w:space="0" w:color="auto"/>
                            <w:bottom w:val="none" w:sz="0" w:space="0" w:color="auto"/>
                            <w:right w:val="none" w:sz="0" w:space="0" w:color="auto"/>
                          </w:divBdr>
                          <w:divsChild>
                            <w:div w:id="1132595611">
                              <w:marLeft w:val="0"/>
                              <w:marRight w:val="0"/>
                              <w:marTop w:val="0"/>
                              <w:marBottom w:val="0"/>
                              <w:divBdr>
                                <w:top w:val="none" w:sz="0" w:space="0" w:color="auto"/>
                                <w:left w:val="none" w:sz="0" w:space="0" w:color="auto"/>
                                <w:bottom w:val="none" w:sz="0" w:space="0" w:color="auto"/>
                                <w:right w:val="none" w:sz="0" w:space="0" w:color="auto"/>
                              </w:divBdr>
                              <w:divsChild>
                                <w:div w:id="1429085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upload.wikimedia.org/wikipedia/commons/b/bb/US_and_USSR_nuclear_stockpiles.svg" TargetMode="External"/><Relationship Id="rId4" Type="http://schemas.openxmlformats.org/officeDocument/2006/relationships/hyperlink" Target="http://oregon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274</Words>
  <Characters>1565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RM plc</Company>
  <LinksUpToDate>false</LinksUpToDate>
  <CharactersWithSpaces>1836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grt2</dc:creator>
  <cp:lastModifiedBy>grt2</cp:lastModifiedBy>
  <cp:revision>3</cp:revision>
  <dcterms:created xsi:type="dcterms:W3CDTF">2013-03-05T11:50:00Z</dcterms:created>
  <dcterms:modified xsi:type="dcterms:W3CDTF">2013-03-06T22:19:00Z</dcterms:modified>
</cp:coreProperties>
</file>